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0E" w:rsidRPr="002B0110" w:rsidRDefault="00FD5E0E" w:rsidP="002B0110">
      <w:pPr>
        <w:pStyle w:val="Ttulo3"/>
        <w:jc w:val="center"/>
        <w:rPr>
          <w:rFonts w:eastAsiaTheme="minorHAnsi"/>
          <w:sz w:val="32"/>
          <w:szCs w:val="32"/>
        </w:rPr>
      </w:pPr>
      <w:r w:rsidRPr="002B0110">
        <w:rPr>
          <w:rFonts w:eastAsiaTheme="minorHAnsi"/>
          <w:sz w:val="32"/>
          <w:szCs w:val="32"/>
        </w:rPr>
        <w:t>Alterada a lei do PRÓ-CULTURA RS</w:t>
      </w:r>
    </w:p>
    <w:p w:rsidR="00FD5E0E" w:rsidRPr="002B0110" w:rsidRDefault="00FD5E0E" w:rsidP="002B0110">
      <w:pPr>
        <w:pStyle w:val="NormalWeb"/>
        <w:jc w:val="both"/>
        <w:rPr>
          <w:b/>
          <w:sz w:val="28"/>
          <w:szCs w:val="28"/>
        </w:rPr>
      </w:pPr>
      <w:r w:rsidRPr="002B0110">
        <w:rPr>
          <w:b/>
          <w:sz w:val="28"/>
          <w:szCs w:val="28"/>
        </w:rPr>
        <w:t>Publicação no Diário Oficial do Estado ocorreu no dia 18/02 e a redução da contrapartida para 10% já está valendo.</w:t>
      </w:r>
    </w:p>
    <w:p w:rsidR="00FD5E0E" w:rsidRPr="002B0110" w:rsidRDefault="00FD5E0E" w:rsidP="002B0110">
      <w:pPr>
        <w:pStyle w:val="NormalWeb"/>
        <w:jc w:val="both"/>
      </w:pPr>
      <w:r w:rsidRPr="002B0110">
        <w:t xml:space="preserve">O ato de assinatura dos Projetos de Lei </w:t>
      </w:r>
      <w:proofErr w:type="gramStart"/>
      <w:r w:rsidRPr="002B0110">
        <w:t xml:space="preserve">do </w:t>
      </w:r>
      <w:r w:rsidR="002B0110">
        <w:t>Reforma</w:t>
      </w:r>
      <w:proofErr w:type="gramEnd"/>
      <w:r w:rsidR="002B0110">
        <w:t xml:space="preserve"> </w:t>
      </w:r>
      <w:r w:rsidRPr="002B0110">
        <w:t xml:space="preserve">RS, sancionados pelo governador Eduardo Leite, ocorreu nesta segunda-feira (17), no Palácio Piratini. Dentre os projetos está o PL 01/2020, que promove alterações no Sistema Estadual de Apoio e Incentivo a Políticas Estratégicas - </w:t>
      </w:r>
      <w:r w:rsidRPr="002B0110">
        <w:rPr>
          <w:b/>
        </w:rPr>
        <w:t>SISAIPE (PRÓ-CULTURA RS + PRÓ-ESPORTE RS + PRÓ-SOCIAL RS),</w:t>
      </w:r>
      <w:r w:rsidRPr="002B0110">
        <w:t xml:space="preserve"> que foi aprovado por unanimidade na Assembléia Legislativa no dia 29 de janeiro. Uma das principais alterações é a redução da chamada 'contrapartida', de 25% para 10%, condicionada ao patrocinador, contribuinte do ICMS, que aportar recursos em projetos aprovados.</w:t>
      </w:r>
    </w:p>
    <w:p w:rsidR="00FD5E0E" w:rsidRPr="002B0110" w:rsidRDefault="00FD5E0E" w:rsidP="002B0110">
      <w:pPr>
        <w:pStyle w:val="NormalWeb"/>
        <w:jc w:val="both"/>
      </w:pPr>
      <w:r w:rsidRPr="002B0110">
        <w:t>“Vai gerar um duplo benefício para a sociedade. Mais dinheiro público ingressando por meio de investimentos privados em áreas tão importantes e, por outro lado, vai levar um novo despertar da sociedade sobre o quanto é bom que cada cidadão possa apoiar projetos que mexem com a vida de milhares de pessoas”, destacou o governador.</w:t>
      </w:r>
    </w:p>
    <w:p w:rsidR="00FD5E0E" w:rsidRPr="002B0110" w:rsidRDefault="00FD5E0E" w:rsidP="002B0110">
      <w:pPr>
        <w:pStyle w:val="NormalWeb"/>
        <w:jc w:val="both"/>
      </w:pPr>
      <w:r w:rsidRPr="002B0110">
        <w:t>A redução do percentual passa a valer imediatamente com a publicação da </w:t>
      </w:r>
      <w:hyperlink r:id="rId5" w:history="1">
        <w:r w:rsidRPr="002B0110">
          <w:rPr>
            <w:rStyle w:val="Hyperlink"/>
            <w:b/>
            <w:bCs/>
          </w:rPr>
          <w:t>LEI Nº 15.449, DE 17 DE FEVEREIRO DE 2020</w:t>
        </w:r>
      </w:hyperlink>
      <w:r w:rsidR="002B0110">
        <w:t>, para os depó</w:t>
      </w:r>
      <w:r w:rsidRPr="002B0110">
        <w:t>sitos efetuados a partir de hoje, dia 18 de fevereiro. Para estabelecer os procedimentos de transição para os projetos em tramitação, a SEDAC publicou a </w:t>
      </w:r>
      <w:hyperlink r:id="rId6" w:history="1">
        <w:r w:rsidRPr="002B0110">
          <w:rPr>
            <w:rStyle w:val="Hyperlink"/>
            <w:b/>
            <w:bCs/>
          </w:rPr>
          <w:t>RESOLUÇÃO SEDAC Nº 02, DE 17 DE FEVEREIRO DE 2020</w:t>
        </w:r>
      </w:hyperlink>
      <w:r w:rsidRPr="002B0110">
        <w:t>, confira.</w:t>
      </w:r>
    </w:p>
    <w:p w:rsidR="00FD5E0E" w:rsidRPr="002B0110" w:rsidRDefault="00FD5E0E" w:rsidP="002B0110">
      <w:pPr>
        <w:pStyle w:val="NormalWeb"/>
        <w:jc w:val="both"/>
      </w:pPr>
      <w:r w:rsidRPr="002B0110">
        <w:t>Neste vídeo, o governador e a secretária da Cultura, Bia Araujo, explicam as mudanças </w:t>
      </w:r>
      <w:r w:rsidRPr="002B0110">
        <w:rPr>
          <w:noProof/>
        </w:rPr>
        <w:drawing>
          <wp:inline distT="0" distB="0" distL="0" distR="0">
            <wp:extent cx="152400" cy="152400"/>
            <wp:effectExtent l="19050" t="0" r="0" b="0"/>
            <wp:docPr id="1" name="Imagem 1" descr="https://static.xx.fbcdn.net/images/emoji.php/v9/t58/1.5/16/1f3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xx.fbcdn.net/images/emoji.php/v9/t58/1.5/16/1f3a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0110">
        <w:t> </w:t>
      </w:r>
      <w:hyperlink r:id="rId8" w:history="1">
        <w:r w:rsidRPr="002B0110">
          <w:rPr>
            <w:rStyle w:val="Hyperlink"/>
          </w:rPr>
          <w:t>https://www.facebook.com/rs.sedac/videos/1518675868288995/</w:t>
        </w:r>
      </w:hyperlink>
    </w:p>
    <w:p w:rsidR="00FD5E0E" w:rsidRPr="002B0110" w:rsidRDefault="00FD5E0E" w:rsidP="002B0110">
      <w:pPr>
        <w:pStyle w:val="NormalWeb"/>
        <w:jc w:val="both"/>
      </w:pPr>
      <w:r w:rsidRPr="002B0110">
        <w:t>A construç</w:t>
      </w:r>
      <w:r w:rsidR="002B0110">
        <w:t>ão desta reformulaçã</w:t>
      </w:r>
      <w:r w:rsidR="00726891">
        <w:t>o</w:t>
      </w:r>
      <w:r w:rsidRPr="002B0110">
        <w:t xml:space="preserve"> do PRÓ-CULTURA RS, que busca modernizar o sistema, iniciou em 2019, com um estudo aprofundado que antecedeu um debate amplo realizado ao longo do segundo semestre, que escutou agentes culturais, entidades, municípios, colegiados setoriais, Conselho Estadual de Cultura e outros protagonistas, inclusive com a realização de audiências públicas na capital e no interior do Estado. </w:t>
      </w:r>
    </w:p>
    <w:p w:rsidR="00FD5E0E" w:rsidRPr="002B0110" w:rsidRDefault="00FD5E0E" w:rsidP="002B0110">
      <w:pPr>
        <w:pStyle w:val="NormalWeb"/>
        <w:jc w:val="both"/>
      </w:pPr>
      <w:r w:rsidRPr="002B0110">
        <w:t>Com esse conjunto de novas regras, somado às demais medidas que estão sendo adotadas, será possível qualificar a Lei de Incentivo e fortalecer o Fundo de Apoio à Cultura - FAC, incrementando os investimentos na área cultural.</w:t>
      </w:r>
    </w:p>
    <w:p w:rsidR="00FD5E0E" w:rsidRPr="002B0110" w:rsidRDefault="00FD5E0E" w:rsidP="002B0110">
      <w:pPr>
        <w:pStyle w:val="NormalWeb"/>
        <w:jc w:val="both"/>
        <w:rPr>
          <w:b/>
        </w:rPr>
      </w:pPr>
      <w:r w:rsidRPr="002B0110">
        <w:rPr>
          <w:b/>
        </w:rPr>
        <w:t>Veja outras alterações importantes:</w:t>
      </w:r>
    </w:p>
    <w:p w:rsidR="0020712A" w:rsidRDefault="002B0110" w:rsidP="002B0110">
      <w:pPr>
        <w:pStyle w:val="NormalWeb"/>
        <w:numPr>
          <w:ilvl w:val="0"/>
          <w:numId w:val="1"/>
        </w:numPr>
        <w:jc w:val="both"/>
      </w:pPr>
      <w:r>
        <w:t>M</w:t>
      </w:r>
      <w:r w:rsidR="00FD5E0E" w:rsidRPr="002B0110">
        <w:t>aior volume de recursos para o FAC</w:t>
      </w:r>
      <w:r w:rsidR="00FD5E0E" w:rsidRPr="002B0110">
        <w:br/>
        <w:t>ATUALMENTE: depende da contrapartida dos patrocinadores da LIC</w:t>
      </w:r>
      <w:r w:rsidR="00FD5E0E" w:rsidRPr="002B0110">
        <w:br/>
      </w:r>
    </w:p>
    <w:p w:rsidR="00FD5E0E" w:rsidRPr="002B0110" w:rsidRDefault="00FD5E0E" w:rsidP="0020712A">
      <w:pPr>
        <w:pStyle w:val="NormalWeb"/>
        <w:ind w:left="1260"/>
        <w:jc w:val="both"/>
      </w:pPr>
      <w:r w:rsidRPr="002B0110">
        <w:t>NOVA REGRA: cria outras possibilidades de receitas por meio de aporte direto ao FAC, por meio</w:t>
      </w:r>
      <w:r w:rsidR="008E5095">
        <w:t xml:space="preserve"> de repasse incentivado condicionado a</w:t>
      </w:r>
      <w:r w:rsidRPr="002B0110">
        <w:t xml:space="preserve">os grandes patrocinadores e por meio dos projetos com financiamento parcialmente reembolsável </w:t>
      </w:r>
      <w:r w:rsidRPr="002B0110">
        <w:rPr>
          <w:rFonts w:ascii="Segoe UI Symbol" w:hAnsi="Segoe UI Symbol" w:cs="Segoe UI Symbol"/>
        </w:rPr>
        <w:t>✅</w:t>
      </w:r>
      <w:r w:rsidRPr="002B0110">
        <w:br/>
      </w:r>
      <w:proofErr w:type="gramStart"/>
      <w:r w:rsidRPr="002B0110">
        <w:t>Objetivos</w:t>
      </w:r>
      <w:r w:rsidR="002B0110">
        <w:t xml:space="preserve"> :</w:t>
      </w:r>
      <w:proofErr w:type="gramEnd"/>
      <w:r w:rsidRPr="002B0110">
        <w:t>Diversificar as receitas do FAC, o</w:t>
      </w:r>
      <w:r w:rsidR="002B0110">
        <w:t xml:space="preserve"> que deve aumentar a </w:t>
      </w:r>
      <w:r w:rsidR="002B0110">
        <w:lastRenderedPageBreak/>
        <w:t xml:space="preserve">capacidade </w:t>
      </w:r>
      <w:r w:rsidRPr="002B0110">
        <w:t>de investimento.</w:t>
      </w:r>
      <w:r w:rsidRPr="002B0110">
        <w:br/>
        <w:t>+investimento direto</w:t>
      </w:r>
    </w:p>
    <w:p w:rsidR="0020712A" w:rsidRDefault="002B0110" w:rsidP="002B0110">
      <w:pPr>
        <w:pStyle w:val="NormalWeb"/>
        <w:numPr>
          <w:ilvl w:val="0"/>
          <w:numId w:val="1"/>
        </w:numPr>
        <w:jc w:val="both"/>
      </w:pPr>
      <w:r>
        <w:t>M</w:t>
      </w:r>
      <w:r w:rsidR="00FD5E0E" w:rsidRPr="002B0110">
        <w:t>aior limite para aproveitamento do ICMS</w:t>
      </w:r>
    </w:p>
    <w:p w:rsidR="002B0110" w:rsidRDefault="00FD5E0E" w:rsidP="0020712A">
      <w:pPr>
        <w:pStyle w:val="NormalWeb"/>
        <w:ind w:left="1260"/>
        <w:jc w:val="both"/>
      </w:pPr>
      <w:r w:rsidRPr="002B0110">
        <w:br/>
        <w:t>ATUALMENTE: de 3% a 20% sobre o saldo devedor do período de apuração (mensal) anterior do ICMS/RS</w:t>
      </w:r>
      <w:r w:rsidRPr="002B0110">
        <w:br/>
      </w:r>
    </w:p>
    <w:p w:rsidR="00FD5E0E" w:rsidRPr="002B0110" w:rsidRDefault="0020712A" w:rsidP="002B0110">
      <w:pPr>
        <w:pStyle w:val="NormalWeb"/>
        <w:jc w:val="both"/>
      </w:pPr>
      <w:r>
        <w:t xml:space="preserve">                    </w:t>
      </w:r>
      <w:r w:rsidR="00FD5E0E" w:rsidRPr="002B0110">
        <w:t>NOVA REGRA: de 5% a 20% sobre o total do ICMS/RS pago em todo o</w:t>
      </w:r>
      <w:proofErr w:type="gramStart"/>
      <w:r w:rsidR="00FD5E0E" w:rsidRPr="002B0110">
        <w:t xml:space="preserve"> </w:t>
      </w:r>
      <w:r>
        <w:t xml:space="preserve">  </w:t>
      </w:r>
      <w:proofErr w:type="gramEnd"/>
      <w:r w:rsidR="00FD5E0E" w:rsidRPr="002B0110">
        <w:t xml:space="preserve">ano anterior </w:t>
      </w:r>
      <w:r w:rsidR="00FD5E0E" w:rsidRPr="002B0110">
        <w:rPr>
          <w:rFonts w:ascii="Segoe UI Symbol" w:hAnsi="Segoe UI Symbol" w:cs="Segoe UI Symbol"/>
        </w:rPr>
        <w:t>✅</w:t>
      </w:r>
      <w:r w:rsidR="002B0110">
        <w:br/>
      </w:r>
      <w:r>
        <w:t xml:space="preserve">                    </w:t>
      </w:r>
      <w:r w:rsidR="002B0110">
        <w:t>Objetivos:</w:t>
      </w:r>
      <w:r w:rsidR="00FD5E0E" w:rsidRPr="002B0110">
        <w:t>Possibilitar a previsão antecipada do potencial de patrocínio anual e viabilizar que os repasses sejam feitos sem a necessidade de parcelamento, garantindo os recursos antecipados aos projetos.</w:t>
      </w:r>
      <w:r w:rsidR="00FD5E0E" w:rsidRPr="002B0110">
        <w:br/>
        <w:t>+ eficiente</w:t>
      </w:r>
    </w:p>
    <w:p w:rsidR="002B0110" w:rsidRDefault="002B0110" w:rsidP="002B0110">
      <w:pPr>
        <w:pStyle w:val="NormalWeb"/>
        <w:numPr>
          <w:ilvl w:val="0"/>
          <w:numId w:val="1"/>
        </w:numPr>
        <w:jc w:val="both"/>
      </w:pPr>
      <w:r>
        <w:t>F</w:t>
      </w:r>
      <w:r w:rsidR="00FD5E0E" w:rsidRPr="002B0110">
        <w:t>ortalecimento do Sistema Estadual de Cultura e dos Sistemas Municipais de Cultura</w:t>
      </w:r>
      <w:r w:rsidR="00FD5E0E" w:rsidRPr="002B0110">
        <w:br/>
        <w:t>ATUALMENTE: não há</w:t>
      </w:r>
      <w:r w:rsidR="00FD5E0E" w:rsidRPr="002B0110">
        <w:br/>
      </w:r>
    </w:p>
    <w:p w:rsidR="002B0110" w:rsidRDefault="00FD5E0E" w:rsidP="00C24868">
      <w:pPr>
        <w:pStyle w:val="NormalWeb"/>
        <w:ind w:left="1260"/>
        <w:jc w:val="both"/>
      </w:pPr>
      <w:r w:rsidRPr="002B0110">
        <w:t xml:space="preserve">NOVA REGRA: asseguram </w:t>
      </w:r>
      <w:r w:rsidR="002B0110">
        <w:t>25% dos recursos do FAC para Ed</w:t>
      </w:r>
      <w:r w:rsidRPr="002B0110">
        <w:t>itais exclusivos para Prefeituras, prevendo inclusive repasses fundo a fundo. Também autorizam repasses de recursos dos projetos financiados pela LIC diretamente para os Fundos Municipais de Cultura de municípios que aderiram ao Sistema Estadual de Cultura </w:t>
      </w:r>
      <w:r w:rsidRPr="002B0110">
        <w:rPr>
          <w:rFonts w:ascii="Segoe UI Symbol" w:hAnsi="Segoe UI Symbol" w:cs="Segoe UI Symbol"/>
        </w:rPr>
        <w:t>✅</w:t>
      </w:r>
      <w:r w:rsidR="002B0110">
        <w:br/>
        <w:t xml:space="preserve">Objetivos: </w:t>
      </w:r>
      <w:r w:rsidRPr="002B0110">
        <w:t>Desenvolver o Sistema Estadual de Cultura e ampliar o volume de recursos disponíveis nos Fundos Municipais de Cultura para investimento direto em projetos culturais.</w:t>
      </w:r>
      <w:r w:rsidRPr="002B0110">
        <w:br/>
        <w:t>+Fundos Municipais de Cultura</w:t>
      </w:r>
    </w:p>
    <w:p w:rsidR="00FD5E0E" w:rsidRPr="002B0110" w:rsidRDefault="00FD5E0E" w:rsidP="002B0110">
      <w:pPr>
        <w:pStyle w:val="NormalWeb"/>
        <w:jc w:val="both"/>
      </w:pPr>
      <w:r w:rsidRPr="002B0110">
        <w:t>Os novos limites de aproveitamento do ICMS somente entrarão em vigência após alteração do </w:t>
      </w:r>
      <w:hyperlink r:id="rId9" w:history="1">
        <w:r w:rsidRPr="002B0110">
          <w:rPr>
            <w:rStyle w:val="Hyperlink"/>
          </w:rPr>
          <w:t>Regulamento do ICMS</w:t>
        </w:r>
      </w:hyperlink>
      <w:r w:rsidRPr="002B0110">
        <w:t> e ajustes no sistema eletrônico da Receita Estadual, o que se concluir em abril.</w:t>
      </w:r>
    </w:p>
    <w:p w:rsidR="00FD5E0E" w:rsidRPr="002B0110" w:rsidRDefault="002B0110" w:rsidP="002B0110">
      <w:pPr>
        <w:pStyle w:val="NormalWeb"/>
        <w:jc w:val="both"/>
      </w:pPr>
      <w:r>
        <w:t>Até o final do mês d</w:t>
      </w:r>
      <w:r w:rsidR="00FD5E0E" w:rsidRPr="002B0110">
        <w:t xml:space="preserve">e março pretendemos publicar novo decreto </w:t>
      </w:r>
      <w:r>
        <w:t>para o PRO</w:t>
      </w:r>
      <w:r w:rsidR="00FD5E0E" w:rsidRPr="002B0110">
        <w:t>C ULTURA RS e nova Instrução Norm</w:t>
      </w:r>
      <w:r>
        <w:t>ativa para estabelecer os proced</w:t>
      </w:r>
      <w:r w:rsidR="00FD5E0E" w:rsidRPr="002B0110">
        <w:t>imentos para a apresentação de novos projetos para a LIC. Entre outros avanços, adiantamos a redução da antecedência mínima para apresentação de projetos e ampliação dos limites para financiamento.</w:t>
      </w:r>
    </w:p>
    <w:p w:rsidR="00FD5E0E" w:rsidRPr="002B0110" w:rsidRDefault="00FD5E0E" w:rsidP="002B0110">
      <w:pPr>
        <w:pStyle w:val="NormalWeb"/>
        <w:jc w:val="both"/>
      </w:pPr>
      <w:r w:rsidRPr="002B0110">
        <w:t xml:space="preserve">Lembrando que a </w:t>
      </w:r>
      <w:proofErr w:type="spellStart"/>
      <w:r w:rsidRPr="002B0110">
        <w:t>Sedac</w:t>
      </w:r>
      <w:proofErr w:type="spellEnd"/>
      <w:r w:rsidRPr="002B0110">
        <w:t xml:space="preserve"> publicou a </w:t>
      </w:r>
      <w:hyperlink r:id="rId10" w:history="1">
        <w:r w:rsidRPr="002B0110">
          <w:rPr>
            <w:rStyle w:val="Hyperlink"/>
            <w:b/>
            <w:bCs/>
          </w:rPr>
          <w:t>RESOLUÇÃO SEDAC nº 01, DE 13 DE FEVEREIRO DE 2020</w:t>
        </w:r>
      </w:hyperlink>
      <w:r w:rsidRPr="002B0110">
        <w:t> que autoriza a prorrogação da vigência de captação e liberação de recursos e para apropriação do benefício fiscal de projetos culturais aprovados na LIC.</w:t>
      </w:r>
    </w:p>
    <w:p w:rsidR="00FD5E0E" w:rsidRPr="002B0110" w:rsidRDefault="00FD5E0E" w:rsidP="002B0110">
      <w:pPr>
        <w:spacing w:after="240"/>
        <w:jc w:val="both"/>
      </w:pPr>
    </w:p>
    <w:p w:rsidR="00245336" w:rsidRPr="002B0110" w:rsidRDefault="00245336" w:rsidP="002B0110">
      <w:pPr>
        <w:jc w:val="both"/>
      </w:pPr>
    </w:p>
    <w:sectPr w:rsidR="00245336" w:rsidRPr="002B0110" w:rsidSect="002453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6BAF"/>
    <w:multiLevelType w:val="hybridMultilevel"/>
    <w:tmpl w:val="97DC5E18"/>
    <w:lvl w:ilvl="0" w:tplc="C706A376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5E0E"/>
    <w:rsid w:val="0020712A"/>
    <w:rsid w:val="00245336"/>
    <w:rsid w:val="002B0110"/>
    <w:rsid w:val="00726891"/>
    <w:rsid w:val="008E5095"/>
    <w:rsid w:val="00C24868"/>
    <w:rsid w:val="00FD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E0E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FD5E0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FD5E0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D5E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5E0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D5E0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E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E0E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s.sedac/videos/151867586828899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cultura.rs.gov.br/upl4086/1582055674resolucao_sedac_02_2020_procedimentos_de_transicao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ocultura.rs.gov.br/upl4086/1582055452lei_n_15_449_2020_doe18fev.pdf" TargetMode="External"/><Relationship Id="rId10" Type="http://schemas.openxmlformats.org/officeDocument/2006/relationships/hyperlink" Target="http://www.procultura.rs.gov.br/upl4086/1581709845resolucao_sedac_01_de_2019_versao_consolida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cao.sefaz.rs.gov.br/Site/Document.aspx?inpKey=109362&amp;inpCodDispositive=&amp;inpDsKeywords=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794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teste</cp:lastModifiedBy>
  <cp:revision>6</cp:revision>
  <dcterms:created xsi:type="dcterms:W3CDTF">2020-02-20T14:41:00Z</dcterms:created>
  <dcterms:modified xsi:type="dcterms:W3CDTF">2020-02-20T14:50:00Z</dcterms:modified>
</cp:coreProperties>
</file>